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816" w:rsidRPr="00E20AFA" w:rsidRDefault="00DB064E">
      <w:pPr>
        <w:rPr>
          <w:sz w:val="28"/>
          <w:szCs w:val="28"/>
        </w:rPr>
      </w:pPr>
      <w:r>
        <w:rPr>
          <w:sz w:val="28"/>
          <w:szCs w:val="28"/>
        </w:rPr>
        <w:t xml:space="preserve">Подключение на столе, кабель от разработчика, питание брал от БП </w:t>
      </w:r>
      <w:proofErr w:type="spellStart"/>
      <w:r>
        <w:rPr>
          <w:sz w:val="28"/>
          <w:szCs w:val="28"/>
        </w:rPr>
        <w:t>компа</w:t>
      </w:r>
      <w:proofErr w:type="spellEnd"/>
      <w:r>
        <w:rPr>
          <w:sz w:val="28"/>
          <w:szCs w:val="28"/>
        </w:rPr>
        <w:t xml:space="preserve"> -  12В.</w:t>
      </w:r>
    </w:p>
    <w:p w:rsidR="00F44F2A" w:rsidRDefault="00F00F4D">
      <w:pPr>
        <w:rPr>
          <w:sz w:val="28"/>
          <w:szCs w:val="28"/>
        </w:rPr>
      </w:pPr>
      <w:r>
        <w:rPr>
          <w:sz w:val="28"/>
          <w:szCs w:val="28"/>
        </w:rPr>
        <w:t xml:space="preserve"> 1.  </w:t>
      </w:r>
      <w:r w:rsidR="00096816">
        <w:rPr>
          <w:sz w:val="28"/>
          <w:szCs w:val="28"/>
        </w:rPr>
        <w:t xml:space="preserve">Расположение переключателей </w:t>
      </w:r>
      <w:r w:rsidR="0066054F">
        <w:rPr>
          <w:sz w:val="28"/>
          <w:szCs w:val="28"/>
        </w:rPr>
        <w:t xml:space="preserve">и цвет светодиодов при </w:t>
      </w:r>
      <w:proofErr w:type="spellStart"/>
      <w:r w:rsidR="0066054F">
        <w:rPr>
          <w:sz w:val="28"/>
          <w:szCs w:val="28"/>
        </w:rPr>
        <w:t>перепрошивании</w:t>
      </w:r>
      <w:proofErr w:type="spellEnd"/>
      <w:r w:rsidR="00096816">
        <w:rPr>
          <w:sz w:val="28"/>
          <w:szCs w:val="28"/>
        </w:rPr>
        <w:t xml:space="preserve"> программой</w:t>
      </w:r>
      <w:r w:rsidR="00F44F2A">
        <w:rPr>
          <w:sz w:val="28"/>
          <w:szCs w:val="28"/>
        </w:rPr>
        <w:t xml:space="preserve"> </w:t>
      </w:r>
      <w:proofErr w:type="spellStart"/>
      <w:r w:rsidR="0066054F">
        <w:rPr>
          <w:sz w:val="28"/>
          <w:szCs w:val="28"/>
        </w:rPr>
        <w:t>update</w:t>
      </w:r>
      <w:proofErr w:type="spellEnd"/>
      <w:r w:rsidR="00DB064E">
        <w:rPr>
          <w:sz w:val="28"/>
          <w:szCs w:val="28"/>
        </w:rPr>
        <w:t>.</w:t>
      </w:r>
    </w:p>
    <w:p w:rsidR="00B364AD" w:rsidRDefault="000968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4F2A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Mind.Host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nd.Host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DB064E" w:rsidRDefault="00DB064E">
      <w:pPr>
        <w:rPr>
          <w:sz w:val="28"/>
          <w:szCs w:val="28"/>
        </w:rPr>
      </w:pPr>
    </w:p>
    <w:p w:rsidR="00E20AFA" w:rsidRDefault="00E20AFA">
      <w:pPr>
        <w:rPr>
          <w:sz w:val="28"/>
          <w:szCs w:val="28"/>
          <w:lang w:val="en-US"/>
        </w:rPr>
      </w:pPr>
    </w:p>
    <w:p w:rsidR="00E20AFA" w:rsidRDefault="00E20AFA">
      <w:pPr>
        <w:rPr>
          <w:sz w:val="28"/>
          <w:szCs w:val="28"/>
          <w:lang w:val="en-US"/>
        </w:rPr>
      </w:pPr>
    </w:p>
    <w:p w:rsidR="00F00F4D" w:rsidRDefault="00CB65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</w:t>
      </w:r>
      <w:r w:rsidR="00E20AFA">
        <w:rPr>
          <w:sz w:val="28"/>
          <w:szCs w:val="28"/>
        </w:rPr>
        <w:t>,</w:t>
      </w:r>
      <w:r>
        <w:rPr>
          <w:sz w:val="28"/>
          <w:szCs w:val="28"/>
        </w:rPr>
        <w:t xml:space="preserve"> е</w:t>
      </w:r>
      <w:r w:rsidR="00F00F4D">
        <w:rPr>
          <w:sz w:val="28"/>
          <w:szCs w:val="28"/>
        </w:rPr>
        <w:t xml:space="preserve">сли  с таким расположением </w:t>
      </w:r>
      <w:proofErr w:type="spellStart"/>
      <w:r>
        <w:rPr>
          <w:sz w:val="28"/>
          <w:szCs w:val="28"/>
        </w:rPr>
        <w:t>перекл</w:t>
      </w:r>
      <w:proofErr w:type="spellEnd"/>
      <w:r>
        <w:rPr>
          <w:sz w:val="28"/>
          <w:szCs w:val="28"/>
        </w:rPr>
        <w:t xml:space="preserve">. </w:t>
      </w:r>
      <w:r w:rsidR="00F00F4D">
        <w:rPr>
          <w:sz w:val="28"/>
          <w:szCs w:val="28"/>
        </w:rPr>
        <w:t>вклю</w:t>
      </w:r>
      <w:r w:rsidR="00DB064E">
        <w:rPr>
          <w:sz w:val="28"/>
          <w:szCs w:val="28"/>
        </w:rPr>
        <w:t>чить терм</w:t>
      </w:r>
      <w:proofErr w:type="gramStart"/>
      <w:r w:rsidR="00DB064E">
        <w:rPr>
          <w:sz w:val="28"/>
          <w:szCs w:val="28"/>
        </w:rPr>
        <w:t>.</w:t>
      </w:r>
      <w:proofErr w:type="gramEnd"/>
      <w:r w:rsidR="00DB064E">
        <w:rPr>
          <w:sz w:val="28"/>
          <w:szCs w:val="28"/>
        </w:rPr>
        <w:t xml:space="preserve"> </w:t>
      </w:r>
      <w:proofErr w:type="spellStart"/>
      <w:proofErr w:type="gramStart"/>
      <w:r w:rsidR="00DB064E">
        <w:rPr>
          <w:sz w:val="28"/>
          <w:szCs w:val="28"/>
        </w:rPr>
        <w:t>п</w:t>
      </w:r>
      <w:proofErr w:type="gramEnd"/>
      <w:r w:rsidR="00DB064E">
        <w:rPr>
          <w:sz w:val="28"/>
          <w:szCs w:val="28"/>
        </w:rPr>
        <w:t>рог</w:t>
      </w:r>
      <w:proofErr w:type="spellEnd"/>
      <w:r w:rsidR="00DB064E">
        <w:rPr>
          <w:sz w:val="28"/>
          <w:szCs w:val="28"/>
        </w:rPr>
        <w:t xml:space="preserve">., то </w:t>
      </w:r>
      <w:r>
        <w:rPr>
          <w:sz w:val="28"/>
          <w:szCs w:val="28"/>
        </w:rPr>
        <w:t>связи не будет</w:t>
      </w:r>
      <w:r w:rsidR="00F00F4D">
        <w:rPr>
          <w:sz w:val="28"/>
          <w:szCs w:val="28"/>
        </w:rPr>
        <w:t>:</w:t>
      </w:r>
    </w:p>
    <w:p w:rsidR="00F00F4D" w:rsidRDefault="00F00F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12766"/>
            <wp:effectExtent l="19050" t="0" r="3175" b="0"/>
            <wp:docPr id="3" name="Рисунок 3" descr="C:\Documents and Settings\Mind.Host\Рабочий сто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nd.Host\Рабочий стол\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66054F" w:rsidRDefault="00141EB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="00DB064E">
        <w:rPr>
          <w:sz w:val="28"/>
          <w:szCs w:val="28"/>
        </w:rPr>
        <w:t xml:space="preserve"> вот, если </w:t>
      </w:r>
      <w:proofErr w:type="gramStart"/>
      <w:r w:rsidR="00DB064E">
        <w:rPr>
          <w:sz w:val="28"/>
          <w:szCs w:val="28"/>
        </w:rPr>
        <w:t>перевести</w:t>
      </w:r>
      <w:proofErr w:type="gramEnd"/>
      <w:r w:rsidR="00DB064E">
        <w:rPr>
          <w:sz w:val="28"/>
          <w:szCs w:val="28"/>
        </w:rPr>
        <w:t xml:space="preserve"> хотя бы один, любой</w:t>
      </w:r>
      <w:r w:rsidR="0066054F">
        <w:rPr>
          <w:sz w:val="28"/>
          <w:szCs w:val="28"/>
        </w:rPr>
        <w:t>, переключатель из правого блока</w:t>
      </w:r>
    </w:p>
    <w:p w:rsidR="00DB064E" w:rsidRDefault="0066054F">
      <w:pPr>
        <w:rPr>
          <w:sz w:val="28"/>
          <w:szCs w:val="28"/>
        </w:rPr>
      </w:pPr>
      <w:r>
        <w:rPr>
          <w:sz w:val="28"/>
          <w:szCs w:val="28"/>
        </w:rPr>
        <w:t xml:space="preserve">вниз и передернуть питание, то светодиоды поменяют цвет, при этом во вкладке «Подключение» </w:t>
      </w:r>
      <w:r w:rsidR="009818FF">
        <w:rPr>
          <w:sz w:val="28"/>
          <w:szCs w:val="28"/>
        </w:rPr>
        <w:t xml:space="preserve"> не забудьте </w:t>
      </w:r>
      <w:r>
        <w:rPr>
          <w:sz w:val="28"/>
          <w:szCs w:val="28"/>
        </w:rPr>
        <w:t>«отключит</w:t>
      </w:r>
      <w:r w:rsidR="009818FF">
        <w:rPr>
          <w:sz w:val="28"/>
          <w:szCs w:val="28"/>
        </w:rPr>
        <w:t>ь</w:t>
      </w:r>
      <w:r>
        <w:rPr>
          <w:sz w:val="28"/>
          <w:szCs w:val="28"/>
        </w:rPr>
        <w:t>», а потом «подключить» и будет Вам счастье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))</w:t>
      </w:r>
    </w:p>
    <w:p w:rsidR="00F00F4D" w:rsidRDefault="00F00F4D">
      <w:pPr>
        <w:rPr>
          <w:sz w:val="28"/>
          <w:szCs w:val="28"/>
        </w:rPr>
      </w:pPr>
      <w:r>
        <w:rPr>
          <w:sz w:val="28"/>
          <w:szCs w:val="28"/>
        </w:rPr>
        <w:t xml:space="preserve">2.  Расположение переключателей </w:t>
      </w:r>
      <w:r w:rsidR="00141EB9">
        <w:rPr>
          <w:sz w:val="28"/>
          <w:szCs w:val="28"/>
        </w:rPr>
        <w:t>и цвет светодиодов при работе</w:t>
      </w:r>
      <w:r>
        <w:rPr>
          <w:sz w:val="28"/>
          <w:szCs w:val="28"/>
        </w:rPr>
        <w:t xml:space="preserve"> с терминальной программой    60-2_Interface:</w:t>
      </w:r>
    </w:p>
    <w:p w:rsidR="00141EB9" w:rsidRDefault="00F00F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Documents and Settings\Mind.Host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nd.Host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141EB9" w:rsidRDefault="00141EB9">
      <w:pPr>
        <w:rPr>
          <w:sz w:val="28"/>
          <w:szCs w:val="28"/>
        </w:rPr>
      </w:pPr>
    </w:p>
    <w:p w:rsidR="00F00F4D" w:rsidRDefault="00141EB9">
      <w:pPr>
        <w:rPr>
          <w:sz w:val="28"/>
          <w:szCs w:val="28"/>
        </w:rPr>
      </w:pPr>
      <w:r>
        <w:rPr>
          <w:sz w:val="28"/>
          <w:szCs w:val="28"/>
        </w:rPr>
        <w:t>Жмем «Чтение</w:t>
      </w:r>
      <w:r w:rsidR="00CB6556">
        <w:rPr>
          <w:sz w:val="28"/>
          <w:szCs w:val="28"/>
        </w:rPr>
        <w:t xml:space="preserve"> данных</w:t>
      </w:r>
      <w:r>
        <w:rPr>
          <w:sz w:val="28"/>
          <w:szCs w:val="28"/>
        </w:rPr>
        <w:t>» и</w:t>
      </w:r>
      <w:r w:rsidR="00CB6556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получае</w:t>
      </w:r>
      <w:r w:rsidR="00F00F4D">
        <w:rPr>
          <w:sz w:val="28"/>
          <w:szCs w:val="28"/>
        </w:rPr>
        <w:t xml:space="preserve">м </w:t>
      </w:r>
      <w:r>
        <w:rPr>
          <w:sz w:val="28"/>
          <w:szCs w:val="28"/>
        </w:rPr>
        <w:t>т</w:t>
      </w:r>
      <w:r w:rsidR="00F00F4D">
        <w:rPr>
          <w:sz w:val="28"/>
          <w:szCs w:val="28"/>
        </w:rPr>
        <w:t>о</w:t>
      </w:r>
      <w:r>
        <w:rPr>
          <w:sz w:val="28"/>
          <w:szCs w:val="28"/>
        </w:rPr>
        <w:t xml:space="preserve">, что прописано в прошивке или то, что ранее было внесено самостоятельно (на фото моя запись в </w:t>
      </w:r>
      <w:proofErr w:type="spellStart"/>
      <w:r>
        <w:rPr>
          <w:sz w:val="28"/>
          <w:szCs w:val="28"/>
        </w:rPr>
        <w:t>варике</w:t>
      </w:r>
      <w:proofErr w:type="spellEnd"/>
      <w:r>
        <w:rPr>
          <w:sz w:val="28"/>
          <w:szCs w:val="28"/>
        </w:rPr>
        <w:t>)</w:t>
      </w:r>
      <w:r w:rsidR="00F00F4D">
        <w:rPr>
          <w:sz w:val="28"/>
          <w:szCs w:val="28"/>
        </w:rPr>
        <w:t>:</w:t>
      </w:r>
    </w:p>
    <w:p w:rsidR="00F00F4D" w:rsidRPr="00096816" w:rsidRDefault="00F00F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12766"/>
            <wp:effectExtent l="19050" t="0" r="3175" b="0"/>
            <wp:docPr id="4" name="Рисунок 4" descr="C:\Documents and Settings\Mind.Host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nd.Host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F4D" w:rsidRPr="00096816" w:rsidSect="00B36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6816"/>
    <w:rsid w:val="00096816"/>
    <w:rsid w:val="00141EB9"/>
    <w:rsid w:val="00232F54"/>
    <w:rsid w:val="0066054F"/>
    <w:rsid w:val="00706E60"/>
    <w:rsid w:val="009818FF"/>
    <w:rsid w:val="00B364AD"/>
    <w:rsid w:val="00CB6556"/>
    <w:rsid w:val="00CC45A8"/>
    <w:rsid w:val="00DB064E"/>
    <w:rsid w:val="00E20AFA"/>
    <w:rsid w:val="00F00F4D"/>
    <w:rsid w:val="00F44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AA243-EF52-4540-9502-5CBAA62F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Mind.Net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Mind.Host</dc:creator>
  <cp:keywords/>
  <dc:description/>
  <cp:lastModifiedBy>Vova</cp:lastModifiedBy>
  <cp:revision>11</cp:revision>
  <dcterms:created xsi:type="dcterms:W3CDTF">2014-06-29T09:29:00Z</dcterms:created>
  <dcterms:modified xsi:type="dcterms:W3CDTF">2014-12-18T12:12:00Z</dcterms:modified>
</cp:coreProperties>
</file>